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AE88925" w:rsidR="00823A98" w:rsidRPr="007001EC" w:rsidRDefault="00823A98" w:rsidP="00823A98">
      <w:pPr>
        <w:jc w:val="center"/>
        <w:rPr>
          <w:rFonts w:asciiTheme="minorHAnsi" w:hAnsiTheme="minorHAnsi" w:cstheme="minorHAnsi"/>
        </w:rPr>
      </w:pPr>
      <w:r w:rsidRPr="007001EC">
        <w:rPr>
          <w:rFonts w:asciiTheme="minorHAnsi" w:hAnsiTheme="minorHAnsi" w:cstheme="minorHAnsi"/>
        </w:rPr>
        <w:t>SKAGIT COUNTY BOARD OF EQUALIZATION ORDER</w:t>
      </w:r>
    </w:p>
    <w:p w14:paraId="2DDD0D20" w14:textId="4851A790" w:rsidR="00823A98" w:rsidRPr="007001EC" w:rsidRDefault="00475360" w:rsidP="00823A98">
      <w:pPr>
        <w:jc w:val="center"/>
        <w:rPr>
          <w:rFonts w:asciiTheme="minorHAnsi" w:hAnsiTheme="minorHAnsi" w:cstheme="minorHAnsi"/>
        </w:rPr>
      </w:pPr>
      <w:r w:rsidRPr="007001EC">
        <w:rPr>
          <w:rFonts w:asciiTheme="minorHAnsi" w:hAnsiTheme="minorHAnsi" w:cstheme="minorHAnsi"/>
        </w:rPr>
        <w:t>ASSESSMENT YEAR 202</w:t>
      </w:r>
      <w:r w:rsidR="007001EC" w:rsidRPr="007001EC">
        <w:rPr>
          <w:rFonts w:asciiTheme="minorHAnsi" w:hAnsiTheme="minorHAnsi" w:cstheme="minorHAnsi"/>
        </w:rPr>
        <w:t>5</w:t>
      </w:r>
      <w:r w:rsidRPr="007001EC">
        <w:rPr>
          <w:rFonts w:asciiTheme="minorHAnsi" w:hAnsiTheme="minorHAnsi" w:cstheme="minorHAnsi"/>
        </w:rPr>
        <w:t xml:space="preserve"> – TAX YEAR 202</w:t>
      </w:r>
      <w:r w:rsidR="007001EC" w:rsidRPr="007001EC">
        <w:rPr>
          <w:rFonts w:asciiTheme="minorHAnsi" w:hAnsiTheme="minorHAnsi" w:cstheme="minorHAnsi"/>
        </w:rPr>
        <w:t>6</w:t>
      </w:r>
    </w:p>
    <w:p w14:paraId="144D47B0" w14:textId="5C4FB592" w:rsidR="00823A98" w:rsidRPr="007001EC" w:rsidRDefault="00823A98" w:rsidP="00823A98">
      <w:pPr>
        <w:jc w:val="center"/>
        <w:rPr>
          <w:rFonts w:asciiTheme="minorHAnsi" w:hAnsiTheme="minorHAnsi" w:cstheme="minorHAnsi"/>
          <w:sz w:val="22"/>
          <w:szCs w:val="22"/>
        </w:rPr>
      </w:pPr>
    </w:p>
    <w:p w14:paraId="73C3F437" w14:textId="77777777" w:rsidR="00823A98" w:rsidRPr="007001EC" w:rsidRDefault="00823A98" w:rsidP="00823A98">
      <w:pPr>
        <w:jc w:val="center"/>
        <w:rPr>
          <w:rFonts w:asciiTheme="minorHAnsi" w:hAnsiTheme="minorHAnsi" w:cstheme="minorHAnsi"/>
          <w:sz w:val="22"/>
          <w:szCs w:val="22"/>
        </w:rPr>
      </w:pPr>
    </w:p>
    <w:p w14:paraId="6A38E078" w14:textId="15AF7440" w:rsidR="00F477B1" w:rsidRPr="007001EC" w:rsidRDefault="000977C1" w:rsidP="00F477B1">
      <w:pPr>
        <w:tabs>
          <w:tab w:val="left" w:pos="5760"/>
        </w:tabs>
        <w:spacing w:line="276" w:lineRule="auto"/>
        <w:rPr>
          <w:rFonts w:asciiTheme="minorHAnsi" w:hAnsiTheme="minorHAnsi" w:cstheme="minorHAnsi"/>
          <w:b/>
          <w:sz w:val="22"/>
          <w:szCs w:val="22"/>
        </w:rPr>
      </w:pPr>
      <w:r>
        <w:rPr>
          <w:rFonts w:asciiTheme="minorHAnsi" w:hAnsiTheme="minorHAnsi" w:cstheme="minorHAnsi"/>
          <w:sz w:val="22"/>
          <w:szCs w:val="22"/>
        </w:rPr>
        <w:t>Kevin Kennedy</w:t>
      </w:r>
      <w:r w:rsidR="00F477B1" w:rsidRPr="007001EC">
        <w:rPr>
          <w:rFonts w:asciiTheme="minorHAnsi" w:hAnsiTheme="minorHAnsi" w:cstheme="minorHAnsi"/>
          <w:sz w:val="22"/>
          <w:szCs w:val="22"/>
        </w:rPr>
        <w:tab/>
        <w:t>PETITIONER:</w:t>
      </w:r>
      <w:r w:rsidR="00F477B1" w:rsidRPr="007001EC">
        <w:rPr>
          <w:rFonts w:asciiTheme="minorHAnsi" w:hAnsiTheme="minorHAnsi" w:cstheme="minorHAnsi"/>
          <w:sz w:val="22"/>
          <w:szCs w:val="22"/>
        </w:rPr>
        <w:tab/>
      </w:r>
      <w:r>
        <w:rPr>
          <w:rFonts w:asciiTheme="minorHAnsi" w:hAnsiTheme="minorHAnsi" w:cstheme="minorHAnsi"/>
          <w:sz w:val="22"/>
          <w:szCs w:val="22"/>
        </w:rPr>
        <w:t>Kevin Kennedy</w:t>
      </w:r>
      <w:r w:rsidR="00F477B1" w:rsidRPr="007001EC">
        <w:rPr>
          <w:rFonts w:asciiTheme="minorHAnsi" w:hAnsiTheme="minorHAnsi" w:cstheme="minorHAnsi"/>
          <w:sz w:val="22"/>
          <w:szCs w:val="22"/>
        </w:rPr>
        <w:tab/>
      </w:r>
      <w:r w:rsidR="00F477B1" w:rsidRPr="007001EC">
        <w:rPr>
          <w:rFonts w:asciiTheme="minorHAnsi" w:hAnsiTheme="minorHAnsi" w:cstheme="minorHAnsi"/>
          <w:b/>
          <w:sz w:val="22"/>
          <w:szCs w:val="22"/>
        </w:rPr>
        <w:t xml:space="preserve"> </w:t>
      </w:r>
    </w:p>
    <w:p w14:paraId="230859A0" w14:textId="1F1DF798" w:rsidR="00F477B1" w:rsidRPr="007001EC" w:rsidRDefault="000977C1" w:rsidP="00F477B1">
      <w:pPr>
        <w:tabs>
          <w:tab w:val="left" w:pos="5760"/>
        </w:tabs>
        <w:spacing w:line="276" w:lineRule="auto"/>
        <w:rPr>
          <w:rFonts w:asciiTheme="minorHAnsi" w:hAnsiTheme="minorHAnsi" w:cstheme="minorHAnsi"/>
          <w:sz w:val="22"/>
          <w:szCs w:val="22"/>
        </w:rPr>
      </w:pPr>
      <w:r>
        <w:rPr>
          <w:rFonts w:asciiTheme="minorHAnsi" w:hAnsiTheme="minorHAnsi" w:cstheme="minorHAnsi"/>
          <w:sz w:val="22"/>
          <w:szCs w:val="22"/>
        </w:rPr>
        <w:t>2103 29th Pl</w:t>
      </w:r>
      <w:r w:rsidR="00F477B1" w:rsidRPr="007001EC">
        <w:rPr>
          <w:rFonts w:asciiTheme="minorHAnsi" w:hAnsiTheme="minorHAnsi" w:cstheme="minorHAnsi"/>
          <w:sz w:val="22"/>
          <w:szCs w:val="22"/>
        </w:rPr>
        <w:tab/>
        <w:t>PETITION NO:</w:t>
      </w:r>
      <w:r w:rsidR="00F477B1" w:rsidRPr="007001EC">
        <w:rPr>
          <w:rFonts w:asciiTheme="minorHAnsi" w:hAnsiTheme="minorHAnsi" w:cstheme="minorHAnsi"/>
          <w:sz w:val="22"/>
          <w:szCs w:val="22"/>
        </w:rPr>
        <w:tab/>
      </w:r>
      <w:r>
        <w:rPr>
          <w:rFonts w:asciiTheme="minorHAnsi" w:hAnsiTheme="minorHAnsi" w:cstheme="minorHAnsi"/>
          <w:sz w:val="22"/>
          <w:szCs w:val="22"/>
        </w:rPr>
        <w:t>25-159</w:t>
      </w:r>
      <w:r w:rsidR="00F477B1" w:rsidRPr="007001EC">
        <w:rPr>
          <w:rFonts w:asciiTheme="minorHAnsi" w:hAnsiTheme="minorHAnsi" w:cstheme="minorHAnsi"/>
          <w:sz w:val="22"/>
          <w:szCs w:val="22"/>
        </w:rPr>
        <w:tab/>
      </w:r>
    </w:p>
    <w:p w14:paraId="12631689" w14:textId="0514748B" w:rsidR="00F477B1" w:rsidRPr="007001EC" w:rsidRDefault="000977C1" w:rsidP="00F477B1">
      <w:pPr>
        <w:tabs>
          <w:tab w:val="left" w:pos="5760"/>
        </w:tabs>
        <w:rPr>
          <w:rFonts w:asciiTheme="minorHAnsi" w:hAnsiTheme="minorHAnsi" w:cstheme="minorHAnsi"/>
          <w:color w:val="000000"/>
          <w:sz w:val="20"/>
          <w:szCs w:val="20"/>
        </w:rPr>
      </w:pPr>
      <w:r>
        <w:rPr>
          <w:rFonts w:asciiTheme="minorHAnsi" w:hAnsiTheme="minorHAnsi" w:cstheme="minorHAnsi"/>
          <w:sz w:val="22"/>
          <w:szCs w:val="22"/>
        </w:rPr>
        <w:t>Anacortes</w:t>
      </w:r>
      <w:r w:rsidR="00F477B1" w:rsidRPr="007001EC">
        <w:rPr>
          <w:rFonts w:asciiTheme="minorHAnsi" w:hAnsiTheme="minorHAnsi" w:cstheme="minorHAnsi"/>
          <w:sz w:val="22"/>
          <w:szCs w:val="22"/>
        </w:rPr>
        <w:t xml:space="preserve">, </w:t>
      </w:r>
      <w:r>
        <w:rPr>
          <w:rFonts w:asciiTheme="minorHAnsi" w:hAnsiTheme="minorHAnsi" w:cstheme="minorHAnsi"/>
          <w:sz w:val="22"/>
          <w:szCs w:val="22"/>
        </w:rPr>
        <w:t>WA</w:t>
      </w:r>
      <w:r w:rsidR="00F477B1" w:rsidRPr="007001EC">
        <w:rPr>
          <w:rFonts w:asciiTheme="minorHAnsi" w:hAnsiTheme="minorHAnsi" w:cstheme="minorHAnsi"/>
          <w:sz w:val="22"/>
          <w:szCs w:val="22"/>
        </w:rPr>
        <w:t xml:space="preserve">  </w:t>
      </w:r>
      <w:r>
        <w:rPr>
          <w:rFonts w:asciiTheme="minorHAnsi" w:hAnsiTheme="minorHAnsi" w:cstheme="minorHAnsi"/>
          <w:sz w:val="22"/>
          <w:szCs w:val="22"/>
        </w:rPr>
        <w:t>98221</w:t>
      </w:r>
      <w:r w:rsidR="00F477B1" w:rsidRPr="007001EC">
        <w:rPr>
          <w:rFonts w:asciiTheme="minorHAnsi" w:hAnsiTheme="minorHAnsi" w:cstheme="minorHAnsi"/>
          <w:sz w:val="22"/>
          <w:szCs w:val="22"/>
        </w:rPr>
        <w:tab/>
        <w:t>PARCEL NO:</w:t>
      </w:r>
      <w:r w:rsidR="00F477B1" w:rsidRPr="007001EC">
        <w:rPr>
          <w:rFonts w:asciiTheme="minorHAnsi" w:hAnsiTheme="minorHAnsi" w:cstheme="minorHAnsi"/>
          <w:sz w:val="22"/>
          <w:szCs w:val="22"/>
        </w:rPr>
        <w:tab/>
      </w:r>
      <w:r>
        <w:rPr>
          <w:rFonts w:asciiTheme="minorHAnsi" w:hAnsiTheme="minorHAnsi" w:cstheme="minorHAnsi"/>
          <w:sz w:val="22"/>
          <w:szCs w:val="22"/>
        </w:rPr>
        <w:t>P131507</w:t>
      </w:r>
      <w:r w:rsidR="00F477B1" w:rsidRPr="007001EC">
        <w:rPr>
          <w:rFonts w:asciiTheme="minorHAnsi" w:hAnsiTheme="minorHAnsi" w:cstheme="minorHAnsi"/>
          <w:sz w:val="22"/>
          <w:szCs w:val="22"/>
        </w:rPr>
        <w:tab/>
      </w:r>
    </w:p>
    <w:p w14:paraId="7E643D37" w14:textId="77777777" w:rsidR="00F477B1" w:rsidRPr="007001EC" w:rsidRDefault="00F477B1" w:rsidP="00F477B1">
      <w:pPr>
        <w:rPr>
          <w:rFonts w:asciiTheme="minorHAnsi" w:hAnsiTheme="minorHAnsi" w:cstheme="minorHAnsi"/>
          <w:sz w:val="20"/>
          <w:szCs w:val="20"/>
        </w:rPr>
      </w:pPr>
    </w:p>
    <w:p w14:paraId="5B14C381" w14:textId="36AF18D0" w:rsidR="00823A98" w:rsidRPr="007001EC" w:rsidRDefault="00823A98" w:rsidP="00823A98">
      <w:pPr>
        <w:rPr>
          <w:rFonts w:asciiTheme="minorHAnsi" w:hAnsiTheme="minorHAnsi" w:cstheme="minorHAnsi"/>
          <w:sz w:val="20"/>
          <w:szCs w:val="20"/>
        </w:rPr>
      </w:pPr>
    </w:p>
    <w:p w14:paraId="469D131D" w14:textId="77777777" w:rsidR="00823A98" w:rsidRPr="007001EC" w:rsidRDefault="00823A98" w:rsidP="005526B2">
      <w:pPr>
        <w:ind w:left="1440" w:firstLine="720"/>
        <w:rPr>
          <w:rFonts w:asciiTheme="minorHAnsi" w:hAnsiTheme="minorHAnsi" w:cstheme="minorHAnsi"/>
          <w:sz w:val="20"/>
          <w:szCs w:val="20"/>
          <w:u w:val="single"/>
        </w:rPr>
      </w:pPr>
      <w:r w:rsidRPr="007001EC">
        <w:rPr>
          <w:rFonts w:asciiTheme="minorHAnsi" w:hAnsiTheme="minorHAnsi" w:cstheme="minorHAnsi"/>
          <w:sz w:val="20"/>
          <w:szCs w:val="20"/>
          <w:u w:val="single"/>
        </w:rPr>
        <w:t>ASSESSOR’S VALUE</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u w:val="single"/>
        </w:rPr>
        <w:t>BOE VALUE DETERMINATION</w:t>
      </w:r>
    </w:p>
    <w:p w14:paraId="12F324EB" w14:textId="77777777" w:rsidR="00823A98" w:rsidRPr="007001EC" w:rsidRDefault="00823A98" w:rsidP="00823A98">
      <w:pPr>
        <w:rPr>
          <w:rFonts w:asciiTheme="minorHAnsi" w:hAnsiTheme="minorHAnsi" w:cstheme="minorHAnsi"/>
          <w:sz w:val="20"/>
          <w:szCs w:val="20"/>
        </w:rPr>
      </w:pPr>
    </w:p>
    <w:p w14:paraId="14DBF5A2" w14:textId="16153146" w:rsidR="00823A98" w:rsidRPr="007001EC" w:rsidRDefault="005526B2"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LAND</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w:t>
      </w:r>
      <w:r w:rsidRPr="007001EC">
        <w:rPr>
          <w:rFonts w:asciiTheme="minorHAnsi" w:hAnsiTheme="minorHAnsi" w:cstheme="minorHAnsi"/>
          <w:sz w:val="20"/>
          <w:szCs w:val="20"/>
        </w:rPr>
        <w:tab/>
      </w:r>
      <w:r w:rsidR="00E47193">
        <w:rPr>
          <w:rFonts w:asciiTheme="minorHAnsi" w:hAnsiTheme="minorHAnsi" w:cstheme="minorHAnsi"/>
          <w:sz w:val="20"/>
          <w:szCs w:val="20"/>
        </w:rPr>
        <w:t>280,500</w:t>
      </w:r>
      <w:r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w:t>
      </w:r>
      <w:r w:rsidR="00554697" w:rsidRPr="007001EC">
        <w:rPr>
          <w:rFonts w:asciiTheme="minorHAnsi" w:hAnsiTheme="minorHAnsi" w:cstheme="minorHAnsi"/>
          <w:sz w:val="20"/>
          <w:szCs w:val="20"/>
        </w:rPr>
        <w:tab/>
      </w:r>
      <w:r w:rsidR="00E47193">
        <w:rPr>
          <w:rFonts w:asciiTheme="minorHAnsi" w:hAnsiTheme="minorHAnsi" w:cstheme="minorHAnsi"/>
          <w:sz w:val="20"/>
          <w:szCs w:val="20"/>
        </w:rPr>
        <w:t>280,500</w:t>
      </w:r>
    </w:p>
    <w:p w14:paraId="556B0C69" w14:textId="0006AEB0" w:rsidR="00693D62" w:rsidRPr="007001EC" w:rsidRDefault="005526B2"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IMPROVEMENTS</w:t>
      </w:r>
      <w:r w:rsidRPr="007001EC">
        <w:rPr>
          <w:rFonts w:asciiTheme="minorHAnsi" w:hAnsiTheme="minorHAnsi" w:cstheme="minorHAnsi"/>
          <w:sz w:val="20"/>
          <w:szCs w:val="20"/>
        </w:rPr>
        <w:tab/>
      </w:r>
      <w:r w:rsidR="007001EC">
        <w:rPr>
          <w:rFonts w:asciiTheme="minorHAnsi" w:hAnsiTheme="minorHAnsi" w:cstheme="minorHAnsi"/>
          <w:sz w:val="20"/>
          <w:szCs w:val="20"/>
        </w:rPr>
        <w:tab/>
      </w:r>
      <w:r w:rsidRPr="007001EC">
        <w:rPr>
          <w:rFonts w:asciiTheme="minorHAnsi" w:hAnsiTheme="minorHAnsi" w:cstheme="minorHAnsi"/>
          <w:sz w:val="20"/>
          <w:szCs w:val="20"/>
        </w:rPr>
        <w:t>$</w:t>
      </w:r>
      <w:r w:rsidRPr="007001EC">
        <w:rPr>
          <w:rFonts w:asciiTheme="minorHAnsi" w:hAnsiTheme="minorHAnsi" w:cstheme="minorHAnsi"/>
          <w:sz w:val="20"/>
          <w:szCs w:val="20"/>
        </w:rPr>
        <w:tab/>
      </w:r>
      <w:r w:rsidR="00E47193">
        <w:rPr>
          <w:rFonts w:asciiTheme="minorHAnsi" w:hAnsiTheme="minorHAnsi" w:cstheme="minorHAnsi"/>
          <w:sz w:val="20"/>
          <w:szCs w:val="20"/>
        </w:rPr>
        <w:t>968,200</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Pr="007001EC">
        <w:rPr>
          <w:rFonts w:asciiTheme="minorHAnsi" w:hAnsiTheme="minorHAnsi" w:cstheme="minorHAnsi"/>
          <w:sz w:val="20"/>
          <w:szCs w:val="20"/>
        </w:rPr>
        <w:tab/>
      </w:r>
      <w:r w:rsidR="0080500B" w:rsidRPr="007001EC">
        <w:rPr>
          <w:rFonts w:asciiTheme="minorHAnsi" w:hAnsiTheme="minorHAnsi" w:cstheme="minorHAnsi"/>
          <w:sz w:val="20"/>
          <w:szCs w:val="20"/>
        </w:rPr>
        <w:t>$</w:t>
      </w:r>
      <w:r w:rsidR="00835C0A" w:rsidRPr="007001EC">
        <w:rPr>
          <w:rFonts w:asciiTheme="minorHAnsi" w:hAnsiTheme="minorHAnsi" w:cstheme="minorHAnsi"/>
          <w:sz w:val="20"/>
          <w:szCs w:val="20"/>
        </w:rPr>
        <w:tab/>
      </w:r>
      <w:r w:rsidR="00E47193">
        <w:rPr>
          <w:rFonts w:asciiTheme="minorHAnsi" w:hAnsiTheme="minorHAnsi" w:cstheme="minorHAnsi"/>
          <w:sz w:val="20"/>
          <w:szCs w:val="20"/>
        </w:rPr>
        <w:t>968,200</w:t>
      </w:r>
    </w:p>
    <w:p w14:paraId="06C7F9B4" w14:textId="5CE99929" w:rsidR="00823A98" w:rsidRPr="007001EC" w:rsidRDefault="00823A98"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TOTAL</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005526B2" w:rsidRPr="007001EC">
        <w:rPr>
          <w:rFonts w:asciiTheme="minorHAnsi" w:hAnsiTheme="minorHAnsi" w:cstheme="minorHAnsi"/>
          <w:sz w:val="20"/>
          <w:szCs w:val="20"/>
        </w:rPr>
        <w:t>$</w:t>
      </w:r>
      <w:r w:rsidR="005526B2" w:rsidRPr="007001EC">
        <w:rPr>
          <w:rFonts w:asciiTheme="minorHAnsi" w:hAnsiTheme="minorHAnsi" w:cstheme="minorHAnsi"/>
          <w:sz w:val="20"/>
          <w:szCs w:val="20"/>
        </w:rPr>
        <w:tab/>
      </w:r>
      <w:r w:rsidR="00E47193">
        <w:rPr>
          <w:rFonts w:asciiTheme="minorHAnsi" w:hAnsiTheme="minorHAnsi" w:cstheme="minorHAnsi"/>
          <w:sz w:val="20"/>
          <w:szCs w:val="20"/>
        </w:rPr>
        <w:t>1,248,700</w:t>
      </w:r>
      <w:r w:rsidR="005526B2" w:rsidRPr="007001EC">
        <w:rPr>
          <w:rFonts w:asciiTheme="minorHAnsi" w:hAnsiTheme="minorHAnsi" w:cstheme="minorHAnsi"/>
          <w:sz w:val="20"/>
          <w:szCs w:val="20"/>
        </w:rPr>
        <w:tab/>
      </w:r>
      <w:r w:rsidR="005526B2" w:rsidRPr="007001EC">
        <w:rPr>
          <w:rFonts w:asciiTheme="minorHAnsi" w:hAnsiTheme="minorHAnsi" w:cstheme="minorHAnsi"/>
          <w:sz w:val="20"/>
          <w:szCs w:val="20"/>
        </w:rPr>
        <w:tab/>
      </w:r>
      <w:r w:rsidR="005526B2" w:rsidRPr="007001EC">
        <w:rPr>
          <w:rFonts w:asciiTheme="minorHAnsi" w:hAnsiTheme="minorHAnsi" w:cstheme="minorHAnsi"/>
          <w:sz w:val="20"/>
          <w:szCs w:val="20"/>
        </w:rPr>
        <w:tab/>
      </w:r>
      <w:r w:rsidRPr="007001EC">
        <w:rPr>
          <w:rFonts w:asciiTheme="minorHAnsi" w:hAnsiTheme="minorHAnsi" w:cstheme="minorHAnsi"/>
          <w:sz w:val="20"/>
          <w:szCs w:val="20"/>
        </w:rPr>
        <w:t>$</w:t>
      </w:r>
      <w:r w:rsidR="00835C0A" w:rsidRPr="007001EC">
        <w:rPr>
          <w:rFonts w:asciiTheme="minorHAnsi" w:hAnsiTheme="minorHAnsi" w:cstheme="minorHAnsi"/>
          <w:sz w:val="20"/>
          <w:szCs w:val="20"/>
        </w:rPr>
        <w:tab/>
      </w:r>
      <w:r w:rsidR="00E47193">
        <w:rPr>
          <w:rFonts w:asciiTheme="minorHAnsi" w:hAnsiTheme="minorHAnsi" w:cstheme="minorHAnsi"/>
          <w:sz w:val="20"/>
          <w:szCs w:val="20"/>
        </w:rPr>
        <w:t>1,248,700</w:t>
      </w:r>
    </w:p>
    <w:p w14:paraId="40C334E6" w14:textId="640098DA" w:rsidR="00823A98" w:rsidRPr="007001EC" w:rsidRDefault="00823A98" w:rsidP="00823A98">
      <w:pPr>
        <w:spacing w:line="276" w:lineRule="auto"/>
        <w:rPr>
          <w:rFonts w:asciiTheme="minorHAnsi" w:hAnsiTheme="minorHAnsi" w:cstheme="minorHAnsi"/>
          <w:sz w:val="20"/>
          <w:szCs w:val="20"/>
        </w:rPr>
      </w:pPr>
    </w:p>
    <w:p w14:paraId="30E28A19" w14:textId="25B63F20" w:rsidR="00F23BD4" w:rsidRPr="007001EC" w:rsidRDefault="00F23BD4" w:rsidP="00F23BD4">
      <w:pPr>
        <w:rPr>
          <w:rFonts w:asciiTheme="minorHAnsi" w:hAnsiTheme="minorHAnsi" w:cstheme="minorHAnsi"/>
          <w:sz w:val="20"/>
          <w:szCs w:val="20"/>
        </w:rPr>
      </w:pPr>
      <w:r w:rsidRPr="007001EC">
        <w:rPr>
          <w:rFonts w:asciiTheme="minorHAnsi" w:hAnsiTheme="minorHAnsi" w:cstheme="minorHAnsi"/>
          <w:sz w:val="20"/>
          <w:szCs w:val="20"/>
        </w:rPr>
        <w:t xml:space="preserve">The </w:t>
      </w:r>
      <w:r w:rsidR="00E47193">
        <w:rPr>
          <w:rFonts w:asciiTheme="minorHAnsi" w:hAnsiTheme="minorHAnsi" w:cstheme="minorHAnsi"/>
          <w:sz w:val="20"/>
          <w:szCs w:val="20"/>
        </w:rPr>
        <w:t>P</w:t>
      </w:r>
      <w:r w:rsidRPr="007001EC">
        <w:rPr>
          <w:rFonts w:asciiTheme="minorHAnsi" w:hAnsiTheme="minorHAnsi" w:cstheme="minorHAnsi"/>
          <w:sz w:val="20"/>
          <w:szCs w:val="20"/>
        </w:rPr>
        <w:t>etitioner was</w:t>
      </w:r>
      <w:r w:rsidR="00835C0A" w:rsidRPr="007001EC">
        <w:rPr>
          <w:rFonts w:asciiTheme="minorHAnsi" w:hAnsiTheme="minorHAnsi" w:cstheme="minorHAnsi"/>
          <w:sz w:val="20"/>
          <w:szCs w:val="20"/>
        </w:rPr>
        <w:t xml:space="preserve"> </w:t>
      </w:r>
      <w:r w:rsidR="00847E3D" w:rsidRPr="007001EC">
        <w:rPr>
          <w:rFonts w:asciiTheme="minorHAnsi" w:hAnsiTheme="minorHAnsi" w:cstheme="minorHAnsi"/>
          <w:sz w:val="20"/>
          <w:szCs w:val="20"/>
        </w:rPr>
        <w:t xml:space="preserve">not </w:t>
      </w:r>
      <w:r w:rsidRPr="007001EC">
        <w:rPr>
          <w:rFonts w:asciiTheme="minorHAnsi" w:hAnsiTheme="minorHAnsi" w:cstheme="minorHAnsi"/>
          <w:sz w:val="20"/>
          <w:szCs w:val="20"/>
        </w:rPr>
        <w:t>present at th</w:t>
      </w:r>
      <w:r w:rsidR="00835C0A" w:rsidRPr="007001EC">
        <w:rPr>
          <w:rFonts w:asciiTheme="minorHAnsi" w:hAnsiTheme="minorHAnsi" w:cstheme="minorHAnsi"/>
          <w:sz w:val="20"/>
          <w:szCs w:val="20"/>
        </w:rPr>
        <w:t>e</w:t>
      </w:r>
      <w:r w:rsidR="00F477B1" w:rsidRPr="007001EC">
        <w:rPr>
          <w:rFonts w:asciiTheme="minorHAnsi" w:hAnsiTheme="minorHAnsi" w:cstheme="minorHAnsi"/>
          <w:sz w:val="20"/>
          <w:szCs w:val="20"/>
        </w:rPr>
        <w:t xml:space="preserve"> </w:t>
      </w:r>
      <w:r w:rsidR="00F736DC">
        <w:rPr>
          <w:rFonts w:asciiTheme="minorHAnsi" w:hAnsiTheme="minorHAnsi" w:cstheme="minorHAnsi"/>
          <w:sz w:val="20"/>
          <w:szCs w:val="20"/>
        </w:rPr>
        <w:t>Febr</w:t>
      </w:r>
      <w:r w:rsidR="00847E3D" w:rsidRPr="007001EC">
        <w:rPr>
          <w:rFonts w:asciiTheme="minorHAnsi" w:hAnsiTheme="minorHAnsi" w:cstheme="minorHAnsi"/>
          <w:sz w:val="20"/>
          <w:szCs w:val="20"/>
        </w:rPr>
        <w:t>uar</w:t>
      </w:r>
      <w:r w:rsidR="00F736DC">
        <w:rPr>
          <w:rFonts w:asciiTheme="minorHAnsi" w:hAnsiTheme="minorHAnsi" w:cstheme="minorHAnsi"/>
          <w:sz w:val="20"/>
          <w:szCs w:val="20"/>
        </w:rPr>
        <w:t>y</w:t>
      </w:r>
      <w:r w:rsidR="00847E3D" w:rsidRPr="007001EC">
        <w:rPr>
          <w:rFonts w:asciiTheme="minorHAnsi" w:hAnsiTheme="minorHAnsi" w:cstheme="minorHAnsi"/>
          <w:sz w:val="20"/>
          <w:szCs w:val="20"/>
        </w:rPr>
        <w:t xml:space="preserve"> </w:t>
      </w:r>
      <w:r w:rsidR="00F736DC">
        <w:rPr>
          <w:rFonts w:asciiTheme="minorHAnsi" w:hAnsiTheme="minorHAnsi" w:cstheme="minorHAnsi"/>
          <w:sz w:val="20"/>
          <w:szCs w:val="20"/>
        </w:rPr>
        <w:t>4</w:t>
      </w:r>
      <w:r w:rsidR="00847E3D" w:rsidRPr="007001EC">
        <w:rPr>
          <w:rFonts w:asciiTheme="minorHAnsi" w:hAnsiTheme="minorHAnsi" w:cstheme="minorHAnsi"/>
          <w:sz w:val="20"/>
          <w:szCs w:val="20"/>
        </w:rPr>
        <w:t>, 202</w:t>
      </w:r>
      <w:r w:rsidR="007001EC">
        <w:rPr>
          <w:rFonts w:asciiTheme="minorHAnsi" w:hAnsiTheme="minorHAnsi" w:cstheme="minorHAnsi"/>
          <w:sz w:val="20"/>
          <w:szCs w:val="20"/>
        </w:rPr>
        <w:t>6</w:t>
      </w:r>
      <w:r w:rsidR="00847E3D" w:rsidRPr="007001EC">
        <w:rPr>
          <w:rFonts w:asciiTheme="minorHAnsi" w:hAnsiTheme="minorHAnsi" w:cstheme="minorHAnsi"/>
          <w:sz w:val="20"/>
          <w:szCs w:val="20"/>
        </w:rPr>
        <w:t>,</w:t>
      </w:r>
      <w:r w:rsidRPr="007001EC">
        <w:rPr>
          <w:rFonts w:asciiTheme="minorHAnsi" w:hAnsiTheme="minorHAnsi" w:cstheme="minorHAnsi"/>
          <w:sz w:val="20"/>
          <w:szCs w:val="20"/>
        </w:rPr>
        <w:t xml:space="preserve"> hearing.</w:t>
      </w:r>
    </w:p>
    <w:p w14:paraId="7DD8A0FE" w14:textId="77777777" w:rsidR="00F23BD4" w:rsidRPr="007001EC" w:rsidRDefault="00F23BD4" w:rsidP="00F23BD4">
      <w:pPr>
        <w:rPr>
          <w:rFonts w:asciiTheme="minorHAnsi" w:hAnsiTheme="minorHAnsi" w:cstheme="minorHAnsi"/>
          <w:sz w:val="20"/>
          <w:szCs w:val="20"/>
        </w:rPr>
      </w:pPr>
    </w:p>
    <w:p w14:paraId="7AA52E26" w14:textId="0CDC1B36"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This property is described as a residential home situated on</w:t>
      </w:r>
      <w:r w:rsidR="00835C0A" w:rsidRPr="007001EC">
        <w:rPr>
          <w:rFonts w:asciiTheme="minorHAnsi" w:hAnsiTheme="minorHAnsi" w:cstheme="minorHAnsi"/>
          <w:sz w:val="20"/>
          <w:szCs w:val="20"/>
        </w:rPr>
        <w:t xml:space="preserve"> </w:t>
      </w:r>
      <w:r w:rsidR="00E47193">
        <w:rPr>
          <w:rFonts w:asciiTheme="minorHAnsi" w:hAnsiTheme="minorHAnsi" w:cstheme="minorHAnsi"/>
          <w:sz w:val="20"/>
          <w:szCs w:val="20"/>
        </w:rPr>
        <w:t xml:space="preserve">0.18 </w:t>
      </w:r>
      <w:r w:rsidRPr="007001EC">
        <w:rPr>
          <w:rFonts w:asciiTheme="minorHAnsi" w:hAnsiTheme="minorHAnsi" w:cstheme="minorHAnsi"/>
          <w:sz w:val="20"/>
          <w:szCs w:val="20"/>
        </w:rPr>
        <w:t xml:space="preserve">acres located at </w:t>
      </w:r>
      <w:r w:rsidR="00E47193">
        <w:rPr>
          <w:rFonts w:asciiTheme="minorHAnsi" w:hAnsiTheme="minorHAnsi" w:cstheme="minorHAnsi"/>
          <w:sz w:val="20"/>
          <w:szCs w:val="20"/>
        </w:rPr>
        <w:t>2103 29th Pl</w:t>
      </w:r>
      <w:r w:rsidRPr="007001EC">
        <w:rPr>
          <w:rFonts w:asciiTheme="minorHAnsi" w:hAnsiTheme="minorHAnsi" w:cstheme="minorHAnsi"/>
          <w:sz w:val="20"/>
          <w:szCs w:val="20"/>
        </w:rPr>
        <w:t>,</w:t>
      </w:r>
      <w:r w:rsidR="00F477B1" w:rsidRPr="007001EC">
        <w:rPr>
          <w:rFonts w:asciiTheme="minorHAnsi" w:hAnsiTheme="minorHAnsi" w:cstheme="minorHAnsi"/>
          <w:sz w:val="20"/>
          <w:szCs w:val="20"/>
        </w:rPr>
        <w:t xml:space="preserve"> </w:t>
      </w:r>
      <w:r w:rsidR="00E47193">
        <w:rPr>
          <w:rFonts w:asciiTheme="minorHAnsi" w:hAnsiTheme="minorHAnsi" w:cstheme="minorHAnsi"/>
          <w:sz w:val="20"/>
          <w:szCs w:val="20"/>
        </w:rPr>
        <w:t>Anacortes,</w:t>
      </w:r>
      <w:r w:rsidRPr="007001EC">
        <w:rPr>
          <w:rFonts w:asciiTheme="minorHAnsi" w:hAnsiTheme="minorHAnsi" w:cstheme="minorHAnsi"/>
          <w:sz w:val="20"/>
          <w:szCs w:val="20"/>
        </w:rPr>
        <w:t xml:space="preserve"> Skagit County, Washington. The </w:t>
      </w:r>
      <w:r w:rsidR="00EC6728" w:rsidRPr="007001EC">
        <w:rPr>
          <w:rFonts w:asciiTheme="minorHAnsi" w:hAnsiTheme="minorHAnsi" w:cstheme="minorHAnsi"/>
          <w:sz w:val="20"/>
          <w:szCs w:val="20"/>
        </w:rPr>
        <w:t>A</w:t>
      </w:r>
      <w:r w:rsidRPr="007001EC">
        <w:rPr>
          <w:rFonts w:asciiTheme="minorHAnsi" w:hAnsiTheme="minorHAnsi" w:cstheme="minorHAnsi"/>
          <w:sz w:val="20"/>
          <w:szCs w:val="20"/>
        </w:rPr>
        <w:t xml:space="preserve">ppellant </w:t>
      </w:r>
      <w:r w:rsidR="00503913">
        <w:rPr>
          <w:rFonts w:asciiTheme="minorHAnsi" w:hAnsiTheme="minorHAnsi" w:cstheme="minorHAnsi"/>
          <w:sz w:val="20"/>
          <w:szCs w:val="20"/>
        </w:rPr>
        <w:t xml:space="preserve">cites </w:t>
      </w:r>
      <w:r w:rsidR="00503913" w:rsidRPr="00503913">
        <w:rPr>
          <w:rFonts w:asciiTheme="minorHAnsi" w:hAnsiTheme="minorHAnsi" w:cstheme="minorHAnsi"/>
          <w:sz w:val="20"/>
          <w:szCs w:val="20"/>
        </w:rPr>
        <w:t xml:space="preserve">four comparable sales located </w:t>
      </w:r>
      <w:r w:rsidR="00503913" w:rsidRPr="00503913">
        <w:rPr>
          <w:rFonts w:asciiTheme="minorHAnsi" w:hAnsiTheme="minorHAnsi" w:cstheme="minorHAnsi"/>
          <w:sz w:val="20"/>
          <w:szCs w:val="20"/>
        </w:rPr>
        <w:t>near</w:t>
      </w:r>
      <w:r w:rsidR="00503913" w:rsidRPr="00503913">
        <w:rPr>
          <w:rFonts w:asciiTheme="minorHAnsi" w:hAnsiTheme="minorHAnsi" w:cstheme="minorHAnsi"/>
          <w:sz w:val="20"/>
          <w:szCs w:val="20"/>
        </w:rPr>
        <w:t xml:space="preserve"> the property, all of which sold within approximately ten months of the January 1, </w:t>
      </w:r>
      <w:r w:rsidR="00503913" w:rsidRPr="00503913">
        <w:rPr>
          <w:rFonts w:asciiTheme="minorHAnsi" w:hAnsiTheme="minorHAnsi" w:cstheme="minorHAnsi"/>
          <w:sz w:val="20"/>
          <w:szCs w:val="20"/>
        </w:rPr>
        <w:t>2025</w:t>
      </w:r>
      <w:r w:rsidR="00503913" w:rsidRPr="00503913">
        <w:rPr>
          <w:rFonts w:asciiTheme="minorHAnsi" w:hAnsiTheme="minorHAnsi" w:cstheme="minorHAnsi"/>
          <w:sz w:val="20"/>
          <w:szCs w:val="20"/>
        </w:rPr>
        <w:t xml:space="preserve"> assessment date. After </w:t>
      </w:r>
      <w:r w:rsidR="00503913" w:rsidRPr="00503913">
        <w:rPr>
          <w:rFonts w:asciiTheme="minorHAnsi" w:hAnsiTheme="minorHAnsi" w:cstheme="minorHAnsi"/>
          <w:sz w:val="20"/>
          <w:szCs w:val="20"/>
        </w:rPr>
        <w:t>adjusting</w:t>
      </w:r>
      <w:r w:rsidR="00503913" w:rsidRPr="00503913">
        <w:rPr>
          <w:rFonts w:asciiTheme="minorHAnsi" w:hAnsiTheme="minorHAnsi" w:cstheme="minorHAnsi"/>
          <w:sz w:val="20"/>
          <w:szCs w:val="20"/>
        </w:rPr>
        <w:t xml:space="preserve"> for differences in property characteristics, </w:t>
      </w:r>
      <w:r w:rsidR="00503913">
        <w:rPr>
          <w:rFonts w:asciiTheme="minorHAnsi" w:hAnsiTheme="minorHAnsi" w:cstheme="minorHAnsi"/>
          <w:sz w:val="20"/>
          <w:szCs w:val="20"/>
        </w:rPr>
        <w:t>t</w:t>
      </w:r>
      <w:r w:rsidR="00503913" w:rsidRPr="00503913">
        <w:rPr>
          <w:rFonts w:asciiTheme="minorHAnsi" w:hAnsiTheme="minorHAnsi" w:cstheme="minorHAnsi"/>
          <w:sz w:val="20"/>
          <w:szCs w:val="20"/>
        </w:rPr>
        <w:t xml:space="preserve">he </w:t>
      </w:r>
      <w:r w:rsidR="00503913">
        <w:rPr>
          <w:rFonts w:asciiTheme="minorHAnsi" w:hAnsiTheme="minorHAnsi" w:cstheme="minorHAnsi"/>
          <w:sz w:val="20"/>
          <w:szCs w:val="20"/>
        </w:rPr>
        <w:t xml:space="preserve">Petitioner </w:t>
      </w:r>
      <w:r w:rsidR="00503913" w:rsidRPr="00503913">
        <w:rPr>
          <w:rFonts w:asciiTheme="minorHAnsi" w:hAnsiTheme="minorHAnsi" w:cstheme="minorHAnsi"/>
          <w:sz w:val="20"/>
          <w:szCs w:val="20"/>
        </w:rPr>
        <w:t>reported adjusted sale prices ranging from $918,000 to $1,150,000, with an average of $1,074,000 and a median of $1,115,000. Based on this analysis, he concluded that $1,115,000 represented the appropriate market value.</w:t>
      </w:r>
      <w:r w:rsidR="00503913">
        <w:rPr>
          <w:rFonts w:asciiTheme="minorHAnsi" w:hAnsiTheme="minorHAnsi" w:cstheme="minorHAnsi"/>
          <w:sz w:val="20"/>
          <w:szCs w:val="20"/>
        </w:rPr>
        <w:t xml:space="preserve"> </w:t>
      </w:r>
    </w:p>
    <w:p w14:paraId="2DE86E01" w14:textId="62575782" w:rsidR="00F23BD4" w:rsidRPr="007001EC" w:rsidRDefault="00F23BD4" w:rsidP="00F23BD4">
      <w:pPr>
        <w:spacing w:line="276" w:lineRule="auto"/>
        <w:rPr>
          <w:rFonts w:asciiTheme="minorHAnsi" w:hAnsiTheme="minorHAnsi" w:cstheme="minorHAnsi"/>
          <w:sz w:val="20"/>
          <w:szCs w:val="20"/>
        </w:rPr>
      </w:pPr>
    </w:p>
    <w:p w14:paraId="48D0DC21" w14:textId="5499071F" w:rsidR="00F23BD4" w:rsidRPr="00503913"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The Assessor</w:t>
      </w:r>
      <w:r w:rsidR="00B2056E" w:rsidRPr="007001EC">
        <w:rPr>
          <w:rFonts w:asciiTheme="minorHAnsi" w:hAnsiTheme="minorHAnsi" w:cstheme="minorHAnsi"/>
          <w:sz w:val="20"/>
          <w:szCs w:val="20"/>
        </w:rPr>
        <w:t>,</w:t>
      </w:r>
      <w:r w:rsidRPr="007001EC">
        <w:rPr>
          <w:rFonts w:asciiTheme="minorHAnsi" w:hAnsiTheme="minorHAnsi" w:cstheme="minorHAnsi"/>
          <w:sz w:val="20"/>
          <w:szCs w:val="20"/>
        </w:rPr>
        <w:t xml:space="preserve"> represented by Deputy Assessor</w:t>
      </w:r>
      <w:r w:rsidR="008B4973" w:rsidRPr="007001EC">
        <w:rPr>
          <w:rFonts w:asciiTheme="minorHAnsi" w:hAnsiTheme="minorHAnsi" w:cstheme="minorHAnsi"/>
          <w:sz w:val="20"/>
          <w:szCs w:val="20"/>
        </w:rPr>
        <w:t xml:space="preserve"> Doug Webb</w:t>
      </w:r>
      <w:r w:rsidR="00B2056E" w:rsidRPr="007001EC">
        <w:rPr>
          <w:rFonts w:asciiTheme="minorHAnsi" w:hAnsiTheme="minorHAnsi" w:cstheme="minorHAnsi"/>
          <w:sz w:val="20"/>
          <w:szCs w:val="20"/>
        </w:rPr>
        <w:t>,</w:t>
      </w:r>
      <w:r w:rsidRPr="007001EC">
        <w:rPr>
          <w:rFonts w:asciiTheme="minorHAnsi" w:hAnsiTheme="minorHAnsi" w:cstheme="minorHAnsi"/>
          <w:sz w:val="20"/>
          <w:szCs w:val="20"/>
        </w:rPr>
        <w:t xml:space="preserve"> provid</w:t>
      </w:r>
      <w:r w:rsidRPr="00503913">
        <w:rPr>
          <w:rFonts w:asciiTheme="minorHAnsi" w:hAnsiTheme="minorHAnsi" w:cstheme="minorHAnsi"/>
          <w:sz w:val="20"/>
          <w:szCs w:val="20"/>
        </w:rPr>
        <w:t>ed a response to the appeal</w:t>
      </w:r>
      <w:r w:rsidR="00503913" w:rsidRPr="00503913">
        <w:rPr>
          <w:rFonts w:asciiTheme="minorHAnsi" w:hAnsiTheme="minorHAnsi" w:cstheme="minorHAnsi"/>
          <w:sz w:val="20"/>
          <w:szCs w:val="20"/>
        </w:rPr>
        <w:t xml:space="preserve">. The Assessor </w:t>
      </w:r>
      <w:r w:rsidR="00503913" w:rsidRPr="00503913">
        <w:rPr>
          <w:rFonts w:asciiTheme="minorHAnsi" w:hAnsiTheme="minorHAnsi" w:cstheme="minorHAnsi"/>
          <w:sz w:val="20"/>
          <w:szCs w:val="20"/>
        </w:rPr>
        <w:t>identified three sales he believed were more comparable and located closer to the subject property, with values ranging from approximately $1,170,500 to $1,250,000. Based on his analysis, he concluded that the assessed value of $1,248,700 was supported by the market. He further stated that, in his opinion, even the petitioner’s submitted comparables supported the current assessment.</w:t>
      </w:r>
      <w:r w:rsidRPr="00503913">
        <w:rPr>
          <w:rFonts w:asciiTheme="minorHAnsi" w:hAnsiTheme="minorHAnsi" w:cstheme="minorHAnsi"/>
          <w:sz w:val="20"/>
          <w:szCs w:val="20"/>
        </w:rPr>
        <w:t xml:space="preserve"> </w:t>
      </w:r>
      <w:r w:rsidR="00E02111" w:rsidRPr="00503913">
        <w:rPr>
          <w:rFonts w:asciiTheme="minorHAnsi" w:hAnsiTheme="minorHAnsi" w:cstheme="minorHAnsi"/>
          <w:sz w:val="20"/>
          <w:szCs w:val="20"/>
        </w:rPr>
        <w:t xml:space="preserve">The Assessor requests the board sustain the current valuation. </w:t>
      </w:r>
    </w:p>
    <w:p w14:paraId="0F99A792" w14:textId="63A9B342" w:rsidR="00F23BD4" w:rsidRPr="007001EC" w:rsidRDefault="00F23BD4" w:rsidP="00F23BD4">
      <w:pPr>
        <w:spacing w:line="276" w:lineRule="auto"/>
        <w:rPr>
          <w:rFonts w:asciiTheme="minorHAnsi" w:hAnsiTheme="minorHAnsi" w:cstheme="minorHAnsi"/>
          <w:sz w:val="20"/>
          <w:szCs w:val="20"/>
        </w:rPr>
      </w:pPr>
    </w:p>
    <w:p w14:paraId="14BE4DC1" w14:textId="4381C224"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 xml:space="preserve">BOE members present were </w:t>
      </w:r>
      <w:r w:rsidR="004F49AA" w:rsidRPr="007001EC">
        <w:rPr>
          <w:rFonts w:asciiTheme="minorHAnsi" w:hAnsiTheme="minorHAnsi" w:cstheme="minorHAnsi"/>
          <w:sz w:val="20"/>
          <w:szCs w:val="20"/>
        </w:rPr>
        <w:t>Rich Holtrop</w:t>
      </w:r>
      <w:r w:rsidRPr="007001EC">
        <w:rPr>
          <w:rFonts w:asciiTheme="minorHAnsi" w:hAnsiTheme="minorHAnsi" w:cstheme="minorHAnsi"/>
          <w:sz w:val="20"/>
          <w:szCs w:val="20"/>
        </w:rPr>
        <w:t>, Angie Bossarte</w:t>
      </w:r>
      <w:r w:rsidR="00774531" w:rsidRPr="007001EC">
        <w:rPr>
          <w:rFonts w:asciiTheme="minorHAnsi" w:hAnsiTheme="minorHAnsi" w:cstheme="minorHAnsi"/>
          <w:sz w:val="20"/>
          <w:szCs w:val="20"/>
        </w:rPr>
        <w:t>,</w:t>
      </w:r>
      <w:r w:rsidR="006D1184" w:rsidRPr="007001EC">
        <w:rPr>
          <w:rFonts w:asciiTheme="minorHAnsi" w:hAnsiTheme="minorHAnsi" w:cstheme="minorHAnsi"/>
          <w:sz w:val="20"/>
          <w:szCs w:val="20"/>
        </w:rPr>
        <w:t xml:space="preserve"> and</w:t>
      </w:r>
      <w:r w:rsidR="00774531" w:rsidRPr="007001EC">
        <w:rPr>
          <w:rFonts w:asciiTheme="minorHAnsi" w:hAnsiTheme="minorHAnsi" w:cstheme="minorHAnsi"/>
          <w:sz w:val="20"/>
          <w:szCs w:val="20"/>
        </w:rPr>
        <w:t xml:space="preserve"> Betta </w:t>
      </w:r>
      <w:r w:rsidR="0080472C" w:rsidRPr="007001EC">
        <w:rPr>
          <w:rFonts w:asciiTheme="minorHAnsi" w:hAnsiTheme="minorHAnsi" w:cstheme="minorHAnsi"/>
          <w:sz w:val="20"/>
          <w:szCs w:val="20"/>
        </w:rPr>
        <w:t>Spinelli</w:t>
      </w:r>
      <w:r w:rsidRPr="007001EC">
        <w:rPr>
          <w:rFonts w:asciiTheme="minorHAnsi" w:hAnsiTheme="minorHAnsi" w:cstheme="minorHAnsi"/>
          <w:sz w:val="20"/>
          <w:szCs w:val="20"/>
        </w:rPr>
        <w:t>.</w:t>
      </w:r>
    </w:p>
    <w:p w14:paraId="63B9A40D" w14:textId="77777777" w:rsidR="00F23BD4" w:rsidRPr="007001EC" w:rsidRDefault="00F23BD4" w:rsidP="00F23BD4">
      <w:pPr>
        <w:spacing w:line="276" w:lineRule="auto"/>
        <w:rPr>
          <w:rFonts w:asciiTheme="minorHAnsi" w:hAnsiTheme="minorHAnsi" w:cstheme="minorHAnsi"/>
          <w:sz w:val="20"/>
          <w:szCs w:val="20"/>
        </w:rPr>
      </w:pPr>
    </w:p>
    <w:p w14:paraId="63D776BD" w14:textId="1D919AA3" w:rsidR="00F23BD4" w:rsidRPr="007001EC" w:rsidRDefault="00F23BD4" w:rsidP="00F23BD4">
      <w:pPr>
        <w:rPr>
          <w:rFonts w:asciiTheme="minorHAnsi" w:hAnsiTheme="minorHAnsi" w:cstheme="minorHAnsi"/>
          <w:sz w:val="20"/>
          <w:szCs w:val="20"/>
        </w:rPr>
      </w:pPr>
      <w:r w:rsidRPr="007001EC">
        <w:rPr>
          <w:rFonts w:asciiTheme="minorHAnsi" w:hAnsiTheme="minorHAnsi" w:cstheme="minorHAnsi"/>
          <w:sz w:val="20"/>
          <w:szCs w:val="20"/>
        </w:rPr>
        <w:t xml:space="preserve">The burden of proof is on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to provide clear, cogent, and convincing evidence to support the appeal.  In this case,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did not submit </w:t>
      </w:r>
      <w:r w:rsidR="00054635" w:rsidRPr="007001EC">
        <w:rPr>
          <w:rFonts w:asciiTheme="minorHAnsi" w:hAnsiTheme="minorHAnsi" w:cstheme="minorHAnsi"/>
          <w:sz w:val="20"/>
          <w:szCs w:val="20"/>
        </w:rPr>
        <w:t xml:space="preserve">sufficient </w:t>
      </w:r>
      <w:r w:rsidRPr="007001EC">
        <w:rPr>
          <w:rFonts w:asciiTheme="minorHAnsi" w:hAnsiTheme="minorHAnsi" w:cstheme="minorHAnsi"/>
          <w:sz w:val="20"/>
          <w:szCs w:val="20"/>
        </w:rPr>
        <w:t xml:space="preserve">evidence to support a reduction. Therefore, the Board finds that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has failed to overcome </w:t>
      </w:r>
      <w:r w:rsidR="00510EC2" w:rsidRPr="007001EC">
        <w:rPr>
          <w:rFonts w:asciiTheme="minorHAnsi" w:hAnsiTheme="minorHAnsi" w:cstheme="minorHAnsi"/>
          <w:sz w:val="20"/>
          <w:szCs w:val="20"/>
        </w:rPr>
        <w:t>the</w:t>
      </w:r>
      <w:r w:rsidRPr="007001EC">
        <w:rPr>
          <w:rFonts w:asciiTheme="minorHAnsi" w:hAnsiTheme="minorHAnsi" w:cstheme="minorHAnsi"/>
          <w:sz w:val="20"/>
          <w:szCs w:val="20"/>
        </w:rPr>
        <w:t xml:space="preserve"> evidentiary standard necessary to overrule the </w:t>
      </w:r>
      <w:r w:rsidR="007001EC">
        <w:rPr>
          <w:rFonts w:asciiTheme="minorHAnsi" w:hAnsiTheme="minorHAnsi" w:cstheme="minorHAnsi"/>
          <w:sz w:val="20"/>
          <w:szCs w:val="20"/>
        </w:rPr>
        <w:t>A</w:t>
      </w:r>
      <w:r w:rsidR="00D2305C" w:rsidRPr="007001EC">
        <w:rPr>
          <w:rFonts w:asciiTheme="minorHAnsi" w:hAnsiTheme="minorHAnsi" w:cstheme="minorHAnsi"/>
          <w:sz w:val="20"/>
          <w:szCs w:val="20"/>
        </w:rPr>
        <w:t>ssessor</w:t>
      </w:r>
      <w:r w:rsidRPr="007001EC">
        <w:rPr>
          <w:rFonts w:asciiTheme="minorHAnsi" w:hAnsiTheme="minorHAnsi" w:cstheme="minorHAnsi"/>
          <w:sz w:val="20"/>
          <w:szCs w:val="20"/>
        </w:rPr>
        <w:t xml:space="preserve">. </w:t>
      </w:r>
    </w:p>
    <w:p w14:paraId="5BF31FB4" w14:textId="77777777" w:rsidR="00F23BD4" w:rsidRPr="007001EC" w:rsidRDefault="00F23BD4" w:rsidP="00F23BD4">
      <w:pPr>
        <w:rPr>
          <w:rFonts w:asciiTheme="minorHAnsi" w:hAnsiTheme="minorHAnsi" w:cstheme="minorHAnsi"/>
          <w:sz w:val="20"/>
          <w:szCs w:val="20"/>
        </w:rPr>
      </w:pPr>
    </w:p>
    <w:p w14:paraId="19141D93" w14:textId="63D04A3C"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 xml:space="preserve">Upon motion duly made and seconded, the Board unanimously upholds the Assessor. </w:t>
      </w:r>
    </w:p>
    <w:p w14:paraId="1BD13279" w14:textId="334B7C37" w:rsidR="006938EF" w:rsidRPr="007001EC" w:rsidRDefault="006938EF" w:rsidP="00823A98">
      <w:pPr>
        <w:rPr>
          <w:rFonts w:asciiTheme="minorHAnsi" w:hAnsiTheme="minorHAnsi" w:cstheme="minorHAnsi"/>
          <w:sz w:val="20"/>
          <w:szCs w:val="20"/>
        </w:rPr>
      </w:pPr>
    </w:p>
    <w:p w14:paraId="438A1A68" w14:textId="7972FB8C" w:rsidR="00482202" w:rsidRPr="007001EC" w:rsidRDefault="00482202" w:rsidP="00823A98">
      <w:pPr>
        <w:rPr>
          <w:rFonts w:asciiTheme="minorHAnsi" w:hAnsiTheme="minorHAnsi" w:cstheme="minorHAnsi"/>
          <w:sz w:val="20"/>
          <w:szCs w:val="20"/>
        </w:rPr>
      </w:pPr>
    </w:p>
    <w:p w14:paraId="2423E871" w14:textId="3C8BB7C8" w:rsidR="00CB56C6" w:rsidRPr="007001EC" w:rsidRDefault="00CB56C6" w:rsidP="00823A98">
      <w:pPr>
        <w:rPr>
          <w:rFonts w:asciiTheme="minorHAnsi" w:hAnsiTheme="minorHAnsi" w:cstheme="minorHAnsi"/>
          <w:sz w:val="20"/>
          <w:szCs w:val="20"/>
        </w:rPr>
      </w:pPr>
    </w:p>
    <w:p w14:paraId="1098F6AB" w14:textId="073DC320" w:rsidR="00823A98" w:rsidRPr="007001EC" w:rsidRDefault="009E7C8B" w:rsidP="00823A98">
      <w:pPr>
        <w:rPr>
          <w:rFonts w:asciiTheme="minorHAnsi" w:hAnsiTheme="minorHAnsi" w:cstheme="minorHAnsi"/>
          <w:sz w:val="20"/>
          <w:szCs w:val="20"/>
        </w:rPr>
      </w:pP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Skagit County Board of Equalization</w:t>
      </w:r>
      <w:r w:rsidR="00823A98" w:rsidRPr="007001EC">
        <w:rPr>
          <w:rFonts w:asciiTheme="minorHAnsi" w:hAnsiTheme="minorHAnsi" w:cstheme="minorHAnsi"/>
          <w:sz w:val="20"/>
          <w:szCs w:val="20"/>
        </w:rPr>
        <w:t xml:space="preserve"> </w:t>
      </w:r>
    </w:p>
    <w:p w14:paraId="573BB9C3" w14:textId="6FB231C6" w:rsidR="00823A98" w:rsidRPr="007001EC" w:rsidRDefault="003E6126" w:rsidP="00823A98">
      <w:pPr>
        <w:rPr>
          <w:rFonts w:asciiTheme="minorHAnsi" w:hAnsiTheme="minorHAnsi" w:cstheme="minorHAnsi"/>
          <w:sz w:val="20"/>
          <w:szCs w:val="20"/>
        </w:rPr>
      </w:pPr>
      <w:r w:rsidRPr="007001EC">
        <w:rPr>
          <w:rFonts w:asciiTheme="minorHAnsi" w:hAnsiTheme="minorHAnsi" w:cstheme="minorHAnsi"/>
          <w:noProof/>
        </w:rPr>
        <w:drawing>
          <wp:anchor distT="0" distB="0" distL="114300" distR="114300" simplePos="0" relativeHeight="251658240" behindDoc="1" locked="0" layoutInCell="1" allowOverlap="1" wp14:anchorId="707DB52B" wp14:editId="3451D409">
            <wp:simplePos x="0" y="0"/>
            <wp:positionH relativeFrom="column">
              <wp:posOffset>2714625</wp:posOffset>
            </wp:positionH>
            <wp:positionV relativeFrom="paragraph">
              <wp:posOffset>31750</wp:posOffset>
            </wp:positionV>
            <wp:extent cx="1356099" cy="504825"/>
            <wp:effectExtent l="0" t="0" r="0" b="0"/>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8357" cy="505665"/>
                    </a:xfrm>
                    <a:prstGeom prst="rect">
                      <a:avLst/>
                    </a:prstGeom>
                  </pic:spPr>
                </pic:pic>
              </a:graphicData>
            </a:graphic>
            <wp14:sizeRelH relativeFrom="margin">
              <wp14:pctWidth>0</wp14:pctWidth>
            </wp14:sizeRelH>
            <wp14:sizeRelV relativeFrom="margin">
              <wp14:pctHeight>0</wp14:pctHeight>
            </wp14:sizeRelV>
          </wp:anchor>
        </w:drawing>
      </w:r>
    </w:p>
    <w:p w14:paraId="29525E29" w14:textId="50C6A4EE" w:rsidR="00626F42" w:rsidRPr="007001EC" w:rsidRDefault="00626F42" w:rsidP="00823A98">
      <w:pPr>
        <w:rPr>
          <w:rFonts w:asciiTheme="minorHAnsi" w:hAnsiTheme="minorHAnsi" w:cstheme="minorHAnsi"/>
          <w:sz w:val="20"/>
          <w:szCs w:val="20"/>
        </w:rPr>
      </w:pPr>
    </w:p>
    <w:p w14:paraId="57F30915" w14:textId="0D4AE6C6"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Dated</w:t>
      </w:r>
      <w:r w:rsidR="00993C10" w:rsidRPr="007001EC">
        <w:rPr>
          <w:rFonts w:asciiTheme="minorHAnsi" w:hAnsiTheme="minorHAnsi" w:cstheme="minorHAnsi"/>
          <w:sz w:val="20"/>
          <w:szCs w:val="20"/>
        </w:rPr>
        <w:t>:</w:t>
      </w:r>
      <w:r w:rsidR="0080472C" w:rsidRPr="007001EC">
        <w:rPr>
          <w:rFonts w:asciiTheme="minorHAnsi" w:hAnsiTheme="minorHAnsi" w:cstheme="minorHAnsi"/>
          <w:sz w:val="20"/>
          <w:szCs w:val="20"/>
        </w:rPr>
        <w:tab/>
      </w:r>
      <w:r w:rsidR="009C347A" w:rsidRPr="007001EC">
        <w:rPr>
          <w:rFonts w:asciiTheme="minorHAnsi" w:hAnsiTheme="minorHAnsi" w:cstheme="minorHAnsi"/>
          <w:sz w:val="20"/>
          <w:szCs w:val="20"/>
        </w:rPr>
        <w:tab/>
      </w:r>
      <w:r w:rsidR="001F7EC0" w:rsidRPr="007001EC">
        <w:rPr>
          <w:rFonts w:asciiTheme="minorHAnsi" w:hAnsiTheme="minorHAnsi" w:cstheme="minorHAnsi"/>
          <w:sz w:val="20"/>
          <w:szCs w:val="20"/>
        </w:rPr>
        <w:tab/>
      </w:r>
      <w:r w:rsidR="00115758" w:rsidRPr="007001EC">
        <w:rPr>
          <w:rFonts w:asciiTheme="minorHAnsi" w:hAnsiTheme="minorHAnsi" w:cstheme="minorHAnsi"/>
          <w:sz w:val="20"/>
          <w:szCs w:val="20"/>
        </w:rPr>
        <w:tab/>
      </w:r>
      <w:r w:rsidR="00115758" w:rsidRPr="007001EC">
        <w:rPr>
          <w:rFonts w:asciiTheme="minorHAnsi" w:hAnsiTheme="minorHAnsi" w:cstheme="minorHAnsi"/>
          <w:sz w:val="20"/>
          <w:szCs w:val="20"/>
        </w:rPr>
        <w:tab/>
      </w:r>
      <w:r w:rsidR="007E746C" w:rsidRPr="007001EC">
        <w:rPr>
          <w:rFonts w:asciiTheme="minorHAnsi" w:hAnsiTheme="minorHAnsi" w:cstheme="minorHAnsi"/>
          <w:sz w:val="20"/>
          <w:szCs w:val="20"/>
        </w:rPr>
        <w:tab/>
      </w:r>
      <w:r w:rsidRPr="007001EC">
        <w:rPr>
          <w:rFonts w:asciiTheme="minorHAnsi" w:hAnsiTheme="minorHAnsi" w:cstheme="minorHAnsi"/>
          <w:sz w:val="20"/>
          <w:szCs w:val="20"/>
        </w:rPr>
        <w:t>________________________________</w:t>
      </w:r>
    </w:p>
    <w:p w14:paraId="21B061B1" w14:textId="41B0C0B5" w:rsidR="00823A98" w:rsidRPr="007001EC" w:rsidRDefault="004F49AA" w:rsidP="00823A98">
      <w:pPr>
        <w:ind w:left="3600" w:firstLine="720"/>
        <w:rPr>
          <w:rFonts w:asciiTheme="minorHAnsi" w:hAnsiTheme="minorHAnsi" w:cstheme="minorHAnsi"/>
          <w:sz w:val="20"/>
          <w:szCs w:val="20"/>
        </w:rPr>
      </w:pPr>
      <w:r w:rsidRPr="007001EC">
        <w:rPr>
          <w:rFonts w:asciiTheme="minorHAnsi" w:hAnsiTheme="minorHAnsi" w:cstheme="minorHAnsi"/>
          <w:sz w:val="20"/>
          <w:szCs w:val="20"/>
        </w:rPr>
        <w:t>Rich Holtrop</w:t>
      </w:r>
      <w:r w:rsidR="008221F5" w:rsidRPr="007001EC">
        <w:rPr>
          <w:rFonts w:asciiTheme="minorHAnsi" w:hAnsiTheme="minorHAnsi" w:cstheme="minorHAnsi"/>
          <w:sz w:val="20"/>
          <w:szCs w:val="20"/>
        </w:rPr>
        <w:t>,</w:t>
      </w:r>
      <w:r w:rsidR="00713F56" w:rsidRPr="007001EC">
        <w:rPr>
          <w:rFonts w:asciiTheme="minorHAnsi" w:hAnsiTheme="minorHAnsi" w:cstheme="minorHAnsi"/>
          <w:sz w:val="20"/>
          <w:szCs w:val="20"/>
        </w:rPr>
        <w:t xml:space="preserve"> </w:t>
      </w:r>
      <w:r w:rsidR="00823A98" w:rsidRPr="007001EC">
        <w:rPr>
          <w:rFonts w:asciiTheme="minorHAnsi" w:hAnsiTheme="minorHAnsi" w:cstheme="minorHAnsi"/>
          <w:sz w:val="20"/>
          <w:szCs w:val="20"/>
        </w:rPr>
        <w:t>Chair</w:t>
      </w:r>
    </w:p>
    <w:p w14:paraId="06A08ED5" w14:textId="752E851B" w:rsidR="00823A98" w:rsidRPr="007001EC" w:rsidRDefault="00823A98" w:rsidP="00823A98">
      <w:pPr>
        <w:rPr>
          <w:rFonts w:asciiTheme="minorHAnsi" w:hAnsiTheme="minorHAnsi" w:cstheme="minorHAnsi"/>
          <w:sz w:val="20"/>
          <w:szCs w:val="20"/>
        </w:rPr>
      </w:pPr>
    </w:p>
    <w:p w14:paraId="58943873" w14:textId="6EF1A61B" w:rsidR="00823A98" w:rsidRPr="007001EC" w:rsidRDefault="00823A98" w:rsidP="00823A98">
      <w:pPr>
        <w:rPr>
          <w:rFonts w:asciiTheme="minorHAnsi" w:hAnsiTheme="minorHAnsi" w:cstheme="minorHAnsi"/>
          <w:sz w:val="20"/>
          <w:szCs w:val="20"/>
        </w:rPr>
      </w:pPr>
    </w:p>
    <w:p w14:paraId="49468106" w14:textId="33C7DFE5" w:rsidR="00823A98" w:rsidRPr="007001EC" w:rsidRDefault="00823A98" w:rsidP="00823A98">
      <w:pPr>
        <w:rPr>
          <w:rFonts w:asciiTheme="minorHAnsi" w:hAnsiTheme="minorHAnsi" w:cstheme="minorHAnsi"/>
          <w:sz w:val="20"/>
          <w:szCs w:val="20"/>
        </w:rPr>
      </w:pPr>
    </w:p>
    <w:p w14:paraId="30D09693" w14:textId="02E7AF1F"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Mailed</w:t>
      </w:r>
      <w:r w:rsidR="00EE1D7A" w:rsidRPr="007001EC">
        <w:rPr>
          <w:rFonts w:asciiTheme="minorHAnsi" w:hAnsiTheme="minorHAnsi" w:cstheme="minorHAnsi"/>
          <w:sz w:val="20"/>
          <w:szCs w:val="20"/>
        </w:rPr>
        <w:t xml:space="preserve">: </w:t>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t>_____</w:t>
      </w:r>
      <w:r w:rsidRPr="007001EC">
        <w:rPr>
          <w:rFonts w:asciiTheme="minorHAnsi" w:hAnsiTheme="minorHAnsi" w:cstheme="minorHAnsi"/>
          <w:sz w:val="20"/>
          <w:szCs w:val="20"/>
        </w:rPr>
        <w:t>______________________________</w:t>
      </w:r>
    </w:p>
    <w:p w14:paraId="4D2D659C" w14:textId="38C0C208"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 xml:space="preserve">        </w:t>
      </w:r>
      <w:r w:rsidRPr="007001EC">
        <w:rPr>
          <w:rFonts w:asciiTheme="minorHAnsi" w:hAnsiTheme="minorHAnsi" w:cstheme="minorHAnsi"/>
          <w:sz w:val="20"/>
          <w:szCs w:val="20"/>
        </w:rPr>
        <w:tab/>
      </w:r>
      <w:r w:rsidR="0026503A" w:rsidRPr="007001EC">
        <w:rPr>
          <w:rFonts w:asciiTheme="minorHAnsi" w:hAnsiTheme="minorHAnsi" w:cstheme="minorHAnsi"/>
          <w:sz w:val="20"/>
          <w:szCs w:val="20"/>
        </w:rPr>
        <w:t>Christian Stecher</w:t>
      </w:r>
      <w:r w:rsidR="00EE1D7A" w:rsidRPr="007001EC">
        <w:rPr>
          <w:rFonts w:asciiTheme="minorHAnsi" w:hAnsiTheme="minorHAnsi" w:cstheme="minorHAnsi"/>
          <w:sz w:val="20"/>
          <w:szCs w:val="20"/>
        </w:rPr>
        <w:t>,</w:t>
      </w:r>
      <w:r w:rsidR="00AD5099" w:rsidRPr="007001EC">
        <w:rPr>
          <w:rFonts w:asciiTheme="minorHAnsi" w:hAnsiTheme="minorHAnsi" w:cstheme="minorHAnsi"/>
          <w:sz w:val="20"/>
          <w:szCs w:val="20"/>
        </w:rPr>
        <w:t xml:space="preserve"> Clerk of the Board</w:t>
      </w:r>
    </w:p>
    <w:p w14:paraId="619FF433" w14:textId="77777777" w:rsidR="00823A98" w:rsidRPr="007001EC" w:rsidRDefault="00823A98" w:rsidP="00823A98">
      <w:pPr>
        <w:rPr>
          <w:rFonts w:asciiTheme="minorHAnsi" w:hAnsiTheme="minorHAnsi" w:cstheme="minorHAnsi"/>
          <w:sz w:val="20"/>
          <w:szCs w:val="20"/>
        </w:rPr>
      </w:pPr>
    </w:p>
    <w:p w14:paraId="50684342" w14:textId="77777777" w:rsidR="00823A98" w:rsidRPr="007001EC" w:rsidRDefault="00823A98" w:rsidP="00823A98">
      <w:pPr>
        <w:rPr>
          <w:rFonts w:asciiTheme="minorHAnsi" w:hAnsiTheme="minorHAnsi" w:cstheme="minorHAnsi"/>
          <w:bCs/>
          <w:sz w:val="18"/>
          <w:szCs w:val="18"/>
        </w:rPr>
      </w:pPr>
    </w:p>
    <w:p w14:paraId="4AE9290C" w14:textId="77777777" w:rsidR="00823A98" w:rsidRPr="007001EC" w:rsidRDefault="00823A98" w:rsidP="00823A98">
      <w:pPr>
        <w:rPr>
          <w:rFonts w:asciiTheme="minorHAnsi" w:hAnsiTheme="minorHAnsi" w:cstheme="minorHAnsi"/>
          <w:bCs/>
          <w:sz w:val="18"/>
          <w:szCs w:val="18"/>
        </w:rPr>
      </w:pPr>
    </w:p>
    <w:p w14:paraId="6DD884AD" w14:textId="45A698BC" w:rsidR="00C75EDE" w:rsidRPr="007001EC" w:rsidRDefault="00823A98">
      <w:pPr>
        <w:rPr>
          <w:rFonts w:asciiTheme="minorHAnsi" w:hAnsiTheme="minorHAnsi" w:cstheme="minorHAnsi"/>
          <w:bCs/>
          <w:sz w:val="18"/>
          <w:szCs w:val="18"/>
        </w:rPr>
      </w:pPr>
      <w:r w:rsidRPr="007001EC">
        <w:rPr>
          <w:rFonts w:asciiTheme="minorHAnsi" w:hAnsiTheme="minorHAnsi" w:cstheme="minorHAnsi"/>
          <w:bCs/>
          <w:sz w:val="18"/>
          <w:szCs w:val="18"/>
        </w:rPr>
        <w:t>NOTICE</w:t>
      </w:r>
      <w:r w:rsidR="00EE1D7A" w:rsidRPr="007001EC">
        <w:rPr>
          <w:rFonts w:asciiTheme="minorHAnsi" w:hAnsiTheme="minorHAnsi" w:cstheme="minorHAnsi"/>
          <w:bCs/>
          <w:sz w:val="18"/>
          <w:szCs w:val="18"/>
        </w:rPr>
        <w:t>: This</w:t>
      </w:r>
      <w:r w:rsidRPr="007001EC">
        <w:rPr>
          <w:rFonts w:asciiTheme="minorHAnsi" w:hAnsiTheme="minorHAnsi" w:cstheme="minorHAnsi"/>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7001EC">
        <w:rPr>
          <w:rFonts w:asciiTheme="minorHAnsi" w:hAnsiTheme="minorHAnsi" w:cstheme="minorHAnsi"/>
          <w:bCs/>
          <w:sz w:val="18"/>
          <w:szCs w:val="18"/>
        </w:rPr>
        <w:t>: bta.state.wa.us</w:t>
      </w:r>
    </w:p>
    <w:p w14:paraId="27B16191" w14:textId="77777777" w:rsidR="00EE1D7A" w:rsidRPr="007001EC" w:rsidRDefault="00EE1D7A">
      <w:pPr>
        <w:rPr>
          <w:rFonts w:asciiTheme="minorHAnsi" w:hAnsiTheme="minorHAnsi" w:cstheme="minorHAnsi"/>
          <w:bCs/>
          <w:sz w:val="18"/>
          <w:szCs w:val="18"/>
        </w:rPr>
      </w:pPr>
    </w:p>
    <w:sectPr w:rsidR="00EE1D7A" w:rsidRPr="007001EC"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464BF"/>
    <w:rsid w:val="00050859"/>
    <w:rsid w:val="0005224D"/>
    <w:rsid w:val="00054635"/>
    <w:rsid w:val="00060431"/>
    <w:rsid w:val="00070583"/>
    <w:rsid w:val="00071DE7"/>
    <w:rsid w:val="00076A5A"/>
    <w:rsid w:val="0007789A"/>
    <w:rsid w:val="000977C1"/>
    <w:rsid w:val="000B4AE2"/>
    <w:rsid w:val="00115758"/>
    <w:rsid w:val="001276A0"/>
    <w:rsid w:val="00145533"/>
    <w:rsid w:val="00175A43"/>
    <w:rsid w:val="001935F5"/>
    <w:rsid w:val="001A405F"/>
    <w:rsid w:val="001D3865"/>
    <w:rsid w:val="001E4D97"/>
    <w:rsid w:val="001F7EC0"/>
    <w:rsid w:val="00230D77"/>
    <w:rsid w:val="00230E12"/>
    <w:rsid w:val="00231B39"/>
    <w:rsid w:val="0024007A"/>
    <w:rsid w:val="00242BDF"/>
    <w:rsid w:val="002442EA"/>
    <w:rsid w:val="00263C97"/>
    <w:rsid w:val="0026503A"/>
    <w:rsid w:val="00281F73"/>
    <w:rsid w:val="002824DB"/>
    <w:rsid w:val="00295D9A"/>
    <w:rsid w:val="002B6661"/>
    <w:rsid w:val="002D54D3"/>
    <w:rsid w:val="002E2515"/>
    <w:rsid w:val="002F044B"/>
    <w:rsid w:val="00303313"/>
    <w:rsid w:val="003140EC"/>
    <w:rsid w:val="00365080"/>
    <w:rsid w:val="00391C6F"/>
    <w:rsid w:val="0039756B"/>
    <w:rsid w:val="003B479D"/>
    <w:rsid w:val="003C2D71"/>
    <w:rsid w:val="003C3699"/>
    <w:rsid w:val="003C6146"/>
    <w:rsid w:val="003E6126"/>
    <w:rsid w:val="00401096"/>
    <w:rsid w:val="004032C8"/>
    <w:rsid w:val="004237F2"/>
    <w:rsid w:val="0042442A"/>
    <w:rsid w:val="00444F6B"/>
    <w:rsid w:val="004527EA"/>
    <w:rsid w:val="00453A00"/>
    <w:rsid w:val="00456261"/>
    <w:rsid w:val="00456D03"/>
    <w:rsid w:val="00463A33"/>
    <w:rsid w:val="00475360"/>
    <w:rsid w:val="00482202"/>
    <w:rsid w:val="004B39A6"/>
    <w:rsid w:val="004E707D"/>
    <w:rsid w:val="004F49AA"/>
    <w:rsid w:val="00503913"/>
    <w:rsid w:val="00507006"/>
    <w:rsid w:val="005107EF"/>
    <w:rsid w:val="00510EC2"/>
    <w:rsid w:val="00525CB2"/>
    <w:rsid w:val="00542474"/>
    <w:rsid w:val="005526B2"/>
    <w:rsid w:val="00554697"/>
    <w:rsid w:val="00576ACB"/>
    <w:rsid w:val="00597D7B"/>
    <w:rsid w:val="005C422D"/>
    <w:rsid w:val="005C7CF6"/>
    <w:rsid w:val="005E03EB"/>
    <w:rsid w:val="0060434C"/>
    <w:rsid w:val="00611502"/>
    <w:rsid w:val="00612397"/>
    <w:rsid w:val="0061412F"/>
    <w:rsid w:val="00624DF9"/>
    <w:rsid w:val="00626F42"/>
    <w:rsid w:val="0064769B"/>
    <w:rsid w:val="00651DE4"/>
    <w:rsid w:val="006653BC"/>
    <w:rsid w:val="00665746"/>
    <w:rsid w:val="00690506"/>
    <w:rsid w:val="006938EF"/>
    <w:rsid w:val="00693D62"/>
    <w:rsid w:val="00695D51"/>
    <w:rsid w:val="006960ED"/>
    <w:rsid w:val="006A7D65"/>
    <w:rsid w:val="006B2C5D"/>
    <w:rsid w:val="006B6781"/>
    <w:rsid w:val="006B73BD"/>
    <w:rsid w:val="006D1184"/>
    <w:rsid w:val="006E0720"/>
    <w:rsid w:val="006F55AD"/>
    <w:rsid w:val="007001EC"/>
    <w:rsid w:val="00707077"/>
    <w:rsid w:val="00711CA5"/>
    <w:rsid w:val="00713F56"/>
    <w:rsid w:val="0071675B"/>
    <w:rsid w:val="0072364F"/>
    <w:rsid w:val="00736BDB"/>
    <w:rsid w:val="00743C67"/>
    <w:rsid w:val="00762117"/>
    <w:rsid w:val="00774531"/>
    <w:rsid w:val="00783419"/>
    <w:rsid w:val="00784530"/>
    <w:rsid w:val="00786252"/>
    <w:rsid w:val="0079164E"/>
    <w:rsid w:val="0079588F"/>
    <w:rsid w:val="007D3283"/>
    <w:rsid w:val="007E1234"/>
    <w:rsid w:val="007E671E"/>
    <w:rsid w:val="007E746C"/>
    <w:rsid w:val="007F3AED"/>
    <w:rsid w:val="00803AC9"/>
    <w:rsid w:val="0080472C"/>
    <w:rsid w:val="0080500B"/>
    <w:rsid w:val="00820D65"/>
    <w:rsid w:val="008221F5"/>
    <w:rsid w:val="00823A98"/>
    <w:rsid w:val="00826C80"/>
    <w:rsid w:val="00835C0A"/>
    <w:rsid w:val="008416E8"/>
    <w:rsid w:val="00847E3D"/>
    <w:rsid w:val="0085552A"/>
    <w:rsid w:val="00861DDC"/>
    <w:rsid w:val="008A7417"/>
    <w:rsid w:val="008B4973"/>
    <w:rsid w:val="008C5FDF"/>
    <w:rsid w:val="008E4F3D"/>
    <w:rsid w:val="00905996"/>
    <w:rsid w:val="00912A8C"/>
    <w:rsid w:val="00924ADA"/>
    <w:rsid w:val="0093395B"/>
    <w:rsid w:val="00934D70"/>
    <w:rsid w:val="00935C31"/>
    <w:rsid w:val="00952A6B"/>
    <w:rsid w:val="00956869"/>
    <w:rsid w:val="00960050"/>
    <w:rsid w:val="009647A0"/>
    <w:rsid w:val="00993C10"/>
    <w:rsid w:val="009A2512"/>
    <w:rsid w:val="009A7958"/>
    <w:rsid w:val="009C347A"/>
    <w:rsid w:val="009C38A1"/>
    <w:rsid w:val="009D7186"/>
    <w:rsid w:val="009E7C8B"/>
    <w:rsid w:val="009F1CB9"/>
    <w:rsid w:val="009F42B3"/>
    <w:rsid w:val="009F5B60"/>
    <w:rsid w:val="00A25E3C"/>
    <w:rsid w:val="00A32657"/>
    <w:rsid w:val="00A401A7"/>
    <w:rsid w:val="00A5226F"/>
    <w:rsid w:val="00A70113"/>
    <w:rsid w:val="00A91E83"/>
    <w:rsid w:val="00AA334C"/>
    <w:rsid w:val="00AA3EB2"/>
    <w:rsid w:val="00AC11E0"/>
    <w:rsid w:val="00AC6F2D"/>
    <w:rsid w:val="00AD5099"/>
    <w:rsid w:val="00AE1817"/>
    <w:rsid w:val="00AF6BA1"/>
    <w:rsid w:val="00B00A0E"/>
    <w:rsid w:val="00B04FB6"/>
    <w:rsid w:val="00B151C9"/>
    <w:rsid w:val="00B2056E"/>
    <w:rsid w:val="00B22DDA"/>
    <w:rsid w:val="00B34D5E"/>
    <w:rsid w:val="00B66D22"/>
    <w:rsid w:val="00B94337"/>
    <w:rsid w:val="00BA0BB5"/>
    <w:rsid w:val="00BC2598"/>
    <w:rsid w:val="00BD333C"/>
    <w:rsid w:val="00BE4C4A"/>
    <w:rsid w:val="00BF2B96"/>
    <w:rsid w:val="00BF569C"/>
    <w:rsid w:val="00BF67AC"/>
    <w:rsid w:val="00BF70DE"/>
    <w:rsid w:val="00C400CD"/>
    <w:rsid w:val="00C514C4"/>
    <w:rsid w:val="00C51D5A"/>
    <w:rsid w:val="00C746EC"/>
    <w:rsid w:val="00C74DA2"/>
    <w:rsid w:val="00C75EDE"/>
    <w:rsid w:val="00C77FEA"/>
    <w:rsid w:val="00CA08F2"/>
    <w:rsid w:val="00CA27BB"/>
    <w:rsid w:val="00CB2772"/>
    <w:rsid w:val="00CB56C6"/>
    <w:rsid w:val="00CF76B8"/>
    <w:rsid w:val="00D17342"/>
    <w:rsid w:val="00D2251F"/>
    <w:rsid w:val="00D2305C"/>
    <w:rsid w:val="00D41AFB"/>
    <w:rsid w:val="00DD34B2"/>
    <w:rsid w:val="00DE40FB"/>
    <w:rsid w:val="00DF552C"/>
    <w:rsid w:val="00DF64E0"/>
    <w:rsid w:val="00E02111"/>
    <w:rsid w:val="00E07231"/>
    <w:rsid w:val="00E2302A"/>
    <w:rsid w:val="00E44ED4"/>
    <w:rsid w:val="00E47193"/>
    <w:rsid w:val="00E9600A"/>
    <w:rsid w:val="00EA52E2"/>
    <w:rsid w:val="00EC6728"/>
    <w:rsid w:val="00ED1F63"/>
    <w:rsid w:val="00EE1D7A"/>
    <w:rsid w:val="00F117F2"/>
    <w:rsid w:val="00F23BD4"/>
    <w:rsid w:val="00F33C1A"/>
    <w:rsid w:val="00F43083"/>
    <w:rsid w:val="00F45FE7"/>
    <w:rsid w:val="00F477B1"/>
    <w:rsid w:val="00F57458"/>
    <w:rsid w:val="00F736DC"/>
    <w:rsid w:val="00F74F54"/>
    <w:rsid w:val="00F75290"/>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customXml/itemProps2.xml><?xml version="1.0" encoding="utf-8"?>
<ds:datastoreItem xmlns:ds="http://schemas.openxmlformats.org/officeDocument/2006/customXml" ds:itemID="{8C0B0FC3-14FB-4A3E-A01D-F98ADB6AF703}">
  <ds:schemaRefs>
    <ds:schemaRef ds:uri="http://schemas.microsoft.com/sharepoint/v3/contenttype/forms"/>
  </ds:schemaRefs>
</ds:datastoreItem>
</file>

<file path=customXml/itemProps3.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265177-759F-4CBC-8B47-B1108BD634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405</Words>
  <Characters>2269</Characters>
  <Application>Microsoft Office Word</Application>
  <DocSecurity>0</DocSecurity>
  <Lines>73</Lines>
  <Paragraphs>35</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5</cp:revision>
  <cp:lastPrinted>2018-04-27T16:41:00Z</cp:lastPrinted>
  <dcterms:created xsi:type="dcterms:W3CDTF">2026-02-10T20:09:00Z</dcterms:created>
  <dcterms:modified xsi:type="dcterms:W3CDTF">2026-02-12T21:47:00Z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